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3500" w:rsidRDefault="007A0CD2" w:rsidP="00CB0669">
      <w:pPr>
        <w:spacing w:after="156"/>
        <w:jc w:val="center"/>
        <w:rPr>
          <w:rFonts w:eastAsia="楷体"/>
          <w:b/>
          <w:color w:val="000000"/>
          <w:sz w:val="44"/>
        </w:rPr>
      </w:pPr>
      <w:r>
        <w:rPr>
          <w:rFonts w:ascii="宋体" w:eastAsia="@宋体" w:hAnsi="宋体" w:hint="eastAsi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43000" cy="1143000"/>
            <wp:effectExtent l="0" t="0" r="63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44" cy="115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"/>
          <w:b/>
          <w:color w:val="000000"/>
          <w:sz w:val="44"/>
        </w:rPr>
        <w:t>南京工业大学第</w:t>
      </w:r>
      <w:r>
        <w:rPr>
          <w:rFonts w:eastAsia="楷体" w:hint="eastAsia"/>
          <w:b/>
          <w:color w:val="000000"/>
          <w:sz w:val="44"/>
        </w:rPr>
        <w:t>二十</w:t>
      </w:r>
      <w:r w:rsidR="00CB0669">
        <w:rPr>
          <w:rFonts w:eastAsia="楷体" w:hint="eastAsia"/>
          <w:b/>
          <w:color w:val="000000"/>
          <w:sz w:val="44"/>
        </w:rPr>
        <w:t>一</w:t>
      </w:r>
      <w:r>
        <w:rPr>
          <w:rFonts w:eastAsia="楷体"/>
          <w:b/>
          <w:color w:val="000000"/>
          <w:sz w:val="44"/>
        </w:rPr>
        <w:t>届研究生会</w:t>
      </w:r>
      <w:r>
        <w:rPr>
          <w:rFonts w:eastAsia="楷体"/>
          <w:b/>
          <w:color w:val="000000"/>
          <w:sz w:val="44"/>
        </w:rPr>
        <w:t>招新报名表</w:t>
      </w:r>
    </w:p>
    <w:tbl>
      <w:tblPr>
        <w:tblW w:w="8349" w:type="dxa"/>
        <w:tblLayout w:type="fixed"/>
        <w:tblLook w:val="04A0" w:firstRow="1" w:lastRow="0" w:firstColumn="1" w:lastColumn="0" w:noHBand="0" w:noVBand="1"/>
      </w:tblPr>
      <w:tblGrid>
        <w:gridCol w:w="1234"/>
        <w:gridCol w:w="1488"/>
        <w:gridCol w:w="2453"/>
        <w:gridCol w:w="1559"/>
        <w:gridCol w:w="1615"/>
      </w:tblGrid>
      <w:tr w:rsidR="005F3500">
        <w:trPr>
          <w:trHeight w:val="23"/>
        </w:trPr>
        <w:tc>
          <w:tcPr>
            <w:tcW w:w="1234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基本信息</w:t>
            </w:r>
          </w:p>
        </w:tc>
        <w:tc>
          <w:tcPr>
            <w:tcW w:w="1488" w:type="dxa"/>
            <w:tcBorders>
              <w:top w:val="thickThinSmallGap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2453" w:type="dxa"/>
            <w:tcBorders>
              <w:top w:val="thickThinSmallGap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thickThinSmallGap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615" w:type="dxa"/>
            <w:tcBorders>
              <w:top w:val="thickThinSmallGap" w:sz="24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3500">
        <w:trPr>
          <w:trHeight w:val="23"/>
        </w:trPr>
        <w:tc>
          <w:tcPr>
            <w:tcW w:w="1234" w:type="dxa"/>
            <w:vMerge/>
            <w:tcBorders>
              <w:top w:val="single" w:sz="4" w:space="0" w:color="000000"/>
              <w:left w:val="thickThinSmallGap" w:sz="2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CB066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3500">
        <w:trPr>
          <w:trHeight w:val="23"/>
        </w:trPr>
        <w:tc>
          <w:tcPr>
            <w:tcW w:w="1234" w:type="dxa"/>
            <w:vMerge/>
            <w:tcBorders>
              <w:top w:val="single" w:sz="4" w:space="0" w:color="000000"/>
              <w:left w:val="thickThinSmallGap" w:sz="2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所在校区</w:t>
            </w:r>
          </w:p>
        </w:tc>
        <w:tc>
          <w:tcPr>
            <w:tcW w:w="5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江浦校区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丁家桥校区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虹桥校区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</w:p>
        </w:tc>
      </w:tr>
      <w:tr w:rsidR="005F3500">
        <w:trPr>
          <w:trHeight w:val="23"/>
        </w:trPr>
        <w:tc>
          <w:tcPr>
            <w:tcW w:w="1234" w:type="dxa"/>
            <w:vMerge/>
            <w:tcBorders>
              <w:top w:val="single" w:sz="4" w:space="0" w:color="000000"/>
              <w:left w:val="thickThinSmallGap" w:sz="2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5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3500">
        <w:trPr>
          <w:trHeight w:val="23"/>
        </w:trPr>
        <w:tc>
          <w:tcPr>
            <w:tcW w:w="1234" w:type="dxa"/>
            <w:vMerge/>
            <w:tcBorders>
              <w:top w:val="single" w:sz="4" w:space="0" w:color="000000"/>
              <w:left w:val="thickThinSmallGap" w:sz="2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ind w:firstLine="1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CB066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微信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 w:rsidR="007A0CD2">
              <w:rPr>
                <w:rFonts w:ascii="宋体" w:hAnsi="宋体" w:cs="宋体" w:hint="eastAsia"/>
                <w:color w:val="000000"/>
                <w:sz w:val="24"/>
              </w:rPr>
              <w:t xml:space="preserve">Q </w:t>
            </w:r>
            <w:proofErr w:type="spellStart"/>
            <w:r w:rsidR="007A0CD2">
              <w:rPr>
                <w:rFonts w:ascii="宋体" w:hAnsi="宋体" w:cs="宋体" w:hint="eastAsia"/>
                <w:color w:val="000000"/>
                <w:sz w:val="24"/>
              </w:rPr>
              <w:t>Q</w:t>
            </w:r>
            <w:proofErr w:type="spellEnd"/>
            <w:r w:rsidR="007A0CD2"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3500">
        <w:trPr>
          <w:trHeight w:val="23"/>
        </w:trPr>
        <w:tc>
          <w:tcPr>
            <w:tcW w:w="1234" w:type="dxa"/>
            <w:tcBorders>
              <w:top w:val="single" w:sz="12" w:space="0" w:color="000000"/>
              <w:left w:val="thickThinSmallGap" w:sz="24" w:space="0" w:color="000000"/>
              <w:bottom w:val="double" w:sz="3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填报部门</w:t>
            </w:r>
          </w:p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（多选）</w:t>
            </w:r>
          </w:p>
        </w:tc>
        <w:tc>
          <w:tcPr>
            <w:tcW w:w="7115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6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kinsoku w:val="0"/>
              <w:spacing w:line="360" w:lineRule="auto"/>
              <w:ind w:firstLine="11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办公室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bookmarkStart w:id="0" w:name="CheckBox11"/>
            <w:bookmarkStart w:id="1" w:name="CheckBox12"/>
            <w:bookmarkEnd w:id="0"/>
            <w:bookmarkEnd w:id="1"/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学术中心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新媒体中心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</w:p>
          <w:p w:rsidR="005F3500" w:rsidRDefault="007A0CD2">
            <w:pPr>
              <w:kinsoku w:val="0"/>
              <w:spacing w:line="360" w:lineRule="auto"/>
              <w:ind w:firstLine="11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体育部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新闻宣传中心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外联部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bookmarkStart w:id="2" w:name="CheckBox16"/>
            <w:bookmarkEnd w:id="2"/>
            <w:r>
              <w:rPr>
                <w:rFonts w:ascii="宋体" w:hAnsi="宋体" w:cs="宋体" w:hint="eastAsia"/>
                <w:color w:val="000000"/>
                <w:sz w:val="24"/>
              </w:rPr>
              <w:t>文艺部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bookmarkStart w:id="3" w:name="CheckBox17"/>
            <w:bookmarkEnd w:id="3"/>
          </w:p>
          <w:p w:rsidR="005F3500" w:rsidRDefault="007A0CD2">
            <w:pPr>
              <w:kinsoku w:val="0"/>
              <w:spacing w:line="360" w:lineRule="auto"/>
              <w:ind w:firstLine="110"/>
              <w:rPr>
                <w:rFonts w:ascii="宋体" w:hAnsi="宋体" w:cs="宋体"/>
                <w:color w:val="000000"/>
                <w:sz w:val="24"/>
              </w:rPr>
            </w:pPr>
            <w:bookmarkStart w:id="4" w:name="CheckBox18"/>
            <w:bookmarkEnd w:id="4"/>
            <w:r>
              <w:rPr>
                <w:rFonts w:ascii="宋体" w:hAnsi="宋体" w:cs="宋体" w:hint="eastAsia"/>
                <w:color w:val="000000"/>
                <w:sz w:val="24"/>
              </w:rPr>
              <w:t>创新创业中心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CB0669">
              <w:rPr>
                <w:rFonts w:ascii="宋体" w:hAnsi="宋体" w:cs="宋体" w:hint="eastAsia"/>
                <w:color w:val="000000"/>
                <w:sz w:val="24"/>
              </w:rPr>
              <w:t>生活权益部</w:t>
            </w:r>
            <w:r w:rsidR="00CB0669"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CB0669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礼仪队（限女生）</w:t>
            </w:r>
            <w:r>
              <w:rPr>
                <w:rFonts w:ascii="MS Mincho" w:eastAsia="MS Mincho" w:hAnsi="MS Mincho" w:cs="MS Mincho"/>
                <w:color w:val="000000"/>
                <w:sz w:val="24"/>
              </w:rPr>
              <w:t>☐</w:t>
            </w:r>
          </w:p>
        </w:tc>
      </w:tr>
      <w:tr w:rsidR="005F3500">
        <w:trPr>
          <w:trHeight w:val="23"/>
        </w:trPr>
        <w:tc>
          <w:tcPr>
            <w:tcW w:w="1234" w:type="dxa"/>
            <w:tcBorders>
              <w:top w:val="double" w:sz="36" w:space="0" w:color="000000"/>
              <w:left w:val="thickThinSmallGap" w:sz="24" w:space="0" w:color="000000"/>
              <w:bottom w:val="double" w:sz="3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兴趣爱好</w:t>
            </w:r>
          </w:p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专项技能</w:t>
            </w:r>
          </w:p>
        </w:tc>
        <w:tc>
          <w:tcPr>
            <w:tcW w:w="7115" w:type="dxa"/>
            <w:gridSpan w:val="4"/>
            <w:tcBorders>
              <w:top w:val="double" w:sz="36" w:space="0" w:color="000000"/>
              <w:left w:val="single" w:sz="12" w:space="0" w:color="000000"/>
              <w:bottom w:val="double" w:sz="36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ind w:firstLine="11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摄影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主持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演讲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写作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声乐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舞蹈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表演</w:t>
            </w:r>
          </w:p>
          <w:p w:rsidR="005F3500" w:rsidRDefault="007A0CD2">
            <w:pPr>
              <w:spacing w:line="360" w:lineRule="auto"/>
              <w:ind w:firstLine="11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英语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图像设计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视频制作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网站美工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海报设计</w:t>
            </w:r>
          </w:p>
          <w:p w:rsidR="005F3500" w:rsidRDefault="007A0CD2">
            <w:pPr>
              <w:spacing w:line="360" w:lineRule="auto"/>
              <w:ind w:firstLine="11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户外运动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     </w:t>
            </w:r>
          </w:p>
        </w:tc>
      </w:tr>
      <w:tr w:rsidR="005F3500">
        <w:trPr>
          <w:trHeight w:val="23"/>
        </w:trPr>
        <w:tc>
          <w:tcPr>
            <w:tcW w:w="1234" w:type="dxa"/>
            <w:tcBorders>
              <w:top w:val="double" w:sz="36" w:space="0" w:color="000000"/>
              <w:left w:val="thickThinSmallGap" w:sz="24" w:space="0" w:color="000000"/>
              <w:bottom w:val="thinThickSmallGap" w:sz="2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学生活动经历</w:t>
            </w:r>
          </w:p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社会实践经历</w:t>
            </w:r>
          </w:p>
          <w:p w:rsidR="005F3500" w:rsidRDefault="007A0C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曾获荣誉</w:t>
            </w:r>
          </w:p>
        </w:tc>
        <w:tc>
          <w:tcPr>
            <w:tcW w:w="7115" w:type="dxa"/>
            <w:gridSpan w:val="4"/>
            <w:tcBorders>
              <w:top w:val="double" w:sz="36" w:space="0" w:color="000000"/>
              <w:left w:val="single" w:sz="12" w:space="0" w:color="000000"/>
              <w:bottom w:val="thinThickSmallGap" w:sz="24" w:space="0" w:color="000000"/>
              <w:right w:val="thinThickSmallGap" w:sz="2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3500" w:rsidRDefault="005F3500"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</w:p>
          <w:p w:rsidR="005F3500" w:rsidRDefault="005F3500"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</w:p>
          <w:p w:rsidR="005F3500" w:rsidRDefault="005F3500"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</w:p>
          <w:p w:rsidR="005F3500" w:rsidRDefault="005F3500"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</w:p>
          <w:p w:rsidR="005F3500" w:rsidRDefault="005F3500">
            <w:pPr>
              <w:spacing w:line="360" w:lineRule="auto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F3500" w:rsidRDefault="007A0CD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、关注</w:t>
      </w:r>
      <w:r>
        <w:rPr>
          <w:rFonts w:ascii="宋体" w:hAnsi="宋体"/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南工研究生</w:t>
      </w:r>
      <w:r>
        <w:rPr>
          <w:rFonts w:ascii="宋体" w:hAnsi="宋体"/>
          <w:color w:val="000000"/>
          <w:sz w:val="24"/>
          <w:szCs w:val="24"/>
        </w:rPr>
        <w:t>”</w:t>
      </w:r>
      <w:proofErr w:type="gramStart"/>
      <w:r>
        <w:rPr>
          <w:rFonts w:ascii="宋体" w:hAnsi="宋体"/>
          <w:color w:val="000000"/>
          <w:sz w:val="24"/>
          <w:szCs w:val="24"/>
        </w:rPr>
        <w:t>微信平台</w:t>
      </w:r>
      <w:proofErr w:type="gramEnd"/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微信号</w:t>
      </w:r>
      <w:proofErr w:type="spellStart"/>
      <w:r>
        <w:rPr>
          <w:rFonts w:ascii="宋体" w:hAnsi="宋体"/>
          <w:color w:val="000000"/>
          <w:sz w:val="24"/>
          <w:szCs w:val="24"/>
        </w:rPr>
        <w:t>njtechyjsh</w:t>
      </w:r>
      <w:proofErr w:type="spellEnd"/>
      <w:r>
        <w:rPr>
          <w:rFonts w:ascii="宋体" w:hAnsi="宋体"/>
          <w:color w:val="000000"/>
          <w:sz w:val="24"/>
          <w:szCs w:val="24"/>
        </w:rPr>
        <w:t>),</w:t>
      </w:r>
      <w:r>
        <w:rPr>
          <w:rFonts w:ascii="宋体" w:hAnsi="宋体"/>
          <w:color w:val="000000"/>
          <w:sz w:val="24"/>
          <w:szCs w:val="24"/>
        </w:rPr>
        <w:t>进入页面右下角</w:t>
      </w:r>
      <w:r>
        <w:rPr>
          <w:rFonts w:ascii="宋体" w:hAnsi="宋体"/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研会招新</w:t>
      </w:r>
      <w:r>
        <w:rPr>
          <w:rFonts w:ascii="宋体" w:hAnsi="宋体"/>
          <w:color w:val="000000"/>
          <w:sz w:val="24"/>
          <w:szCs w:val="24"/>
        </w:rPr>
        <w:t>”</w:t>
      </w:r>
      <w:r>
        <w:rPr>
          <w:rFonts w:ascii="宋体" w:hAnsi="宋体"/>
          <w:color w:val="000000"/>
          <w:sz w:val="24"/>
          <w:szCs w:val="24"/>
        </w:rPr>
        <w:t>，填写相关信息后点击提交即可；</w:t>
      </w:r>
    </w:p>
    <w:p w:rsidR="005F3500" w:rsidRDefault="007A0CD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、登录南京工业大学研究院官网（</w:t>
      </w:r>
      <w:hyperlink r:id="rId10" w:history="1">
        <w:r>
          <w:rPr>
            <w:rFonts w:ascii="宋体" w:hAnsi="宋体"/>
            <w:color w:val="000000"/>
            <w:sz w:val="24"/>
            <w:szCs w:val="24"/>
          </w:rPr>
          <w:t>http://gra.njtech.edu.cn/</w:t>
        </w:r>
      </w:hyperlink>
      <w:r>
        <w:rPr>
          <w:rFonts w:ascii="宋体" w:hAnsi="宋体"/>
          <w:color w:val="000000"/>
          <w:sz w:val="24"/>
          <w:szCs w:val="24"/>
        </w:rPr>
        <w:t>）查看第二十</w:t>
      </w:r>
      <w:r w:rsidR="00CB0669">
        <w:rPr>
          <w:rFonts w:ascii="宋体" w:hAnsi="宋体" w:hint="eastAsia"/>
          <w:color w:val="000000"/>
          <w:sz w:val="24"/>
          <w:szCs w:val="24"/>
        </w:rPr>
        <w:t>一</w:t>
      </w:r>
      <w:r>
        <w:rPr>
          <w:rFonts w:ascii="宋体" w:hAnsi="宋体"/>
          <w:color w:val="000000"/>
          <w:sz w:val="24"/>
          <w:szCs w:val="24"/>
        </w:rPr>
        <w:t>届南京工业大学研究生会招新启事，下载电子报名表，填写后发送至</w:t>
      </w:r>
      <w:r w:rsidR="00CB0669" w:rsidRPr="008D56C0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ngdxyh21bgs@163.com</w:t>
      </w:r>
      <w:r>
        <w:rPr>
          <w:rFonts w:ascii="宋体" w:hAnsi="宋体"/>
          <w:color w:val="000000"/>
          <w:sz w:val="24"/>
          <w:szCs w:val="24"/>
        </w:rPr>
        <w:t>；</w:t>
      </w:r>
    </w:p>
    <w:p w:rsidR="005F3500" w:rsidRDefault="007A0CD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注：</w:t>
      </w:r>
      <w:r w:rsidR="00CB0669" w:rsidRPr="008D56C0">
        <w:rPr>
          <w:rFonts w:ascii="宋体" w:hAnsi="宋体" w:cs="宋体" w:hint="eastAsia"/>
          <w:color w:val="000000"/>
          <w:kern w:val="0"/>
          <w:sz w:val="24"/>
          <w:szCs w:val="24"/>
        </w:rPr>
        <w:t>报名截止至201</w:t>
      </w:r>
      <w:r w:rsidR="00CB0669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="00CB0669" w:rsidRPr="008D56C0">
        <w:rPr>
          <w:rFonts w:ascii="宋体" w:hAnsi="宋体" w:cs="宋体" w:hint="eastAsia"/>
          <w:color w:val="000000"/>
          <w:kern w:val="0"/>
          <w:sz w:val="24"/>
          <w:szCs w:val="24"/>
        </w:rPr>
        <w:t>年9月1</w:t>
      </w:r>
      <w:r w:rsidR="00CB0669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="00CB0669" w:rsidRPr="008D56C0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="00CB0669">
        <w:rPr>
          <w:rFonts w:ascii="宋体" w:hAnsi="宋体" w:cs="宋体" w:hint="eastAsia"/>
          <w:color w:val="000000"/>
          <w:kern w:val="0"/>
          <w:sz w:val="24"/>
          <w:szCs w:val="24"/>
        </w:rPr>
        <w:t>12</w:t>
      </w:r>
      <w:r w:rsidR="00CB0669" w:rsidRPr="008D56C0">
        <w:rPr>
          <w:rFonts w:ascii="宋体" w:hAnsi="宋体" w:cs="宋体" w:hint="eastAsia"/>
          <w:color w:val="000000"/>
          <w:kern w:val="0"/>
          <w:sz w:val="24"/>
          <w:szCs w:val="24"/>
        </w:rPr>
        <w:t>:00，推荐使用第一种报名方式</w:t>
      </w:r>
      <w:r>
        <w:rPr>
          <w:rFonts w:ascii="宋体" w:hAnsi="宋体"/>
          <w:color w:val="000000"/>
          <w:sz w:val="24"/>
          <w:szCs w:val="24"/>
        </w:rPr>
        <w:t>。</w:t>
      </w:r>
    </w:p>
    <w:p w:rsidR="00CB0669" w:rsidRDefault="007A0CD2" w:rsidP="00CB0669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咨询联系人：</w:t>
      </w:r>
      <w:r w:rsidR="00CB0669">
        <w:rPr>
          <w:rFonts w:ascii="宋体" w:hAnsi="宋体" w:cs="宋体" w:hint="eastAsia"/>
          <w:color w:val="000000"/>
          <w:kern w:val="0"/>
          <w:sz w:val="24"/>
          <w:szCs w:val="24"/>
        </w:rPr>
        <w:t>张家妍</w:t>
      </w:r>
      <w:r w:rsidR="00CB0669" w:rsidRPr="008D56C0">
        <w:rPr>
          <w:rFonts w:ascii="宋体" w:hAnsi="宋体" w:cs="宋体"/>
          <w:color w:val="000000"/>
          <w:kern w:val="0"/>
          <w:sz w:val="24"/>
          <w:szCs w:val="24"/>
        </w:rPr>
        <w:t>18351889518</w:t>
      </w:r>
    </w:p>
    <w:p w:rsidR="00CB0669" w:rsidRDefault="00CB0669" w:rsidP="00CB0669">
      <w:pPr>
        <w:spacing w:line="360" w:lineRule="auto"/>
        <w:jc w:val="center"/>
        <w:rPr>
          <w:rFonts w:eastAsia="楷体"/>
          <w:b/>
          <w:color w:val="000000"/>
          <w:sz w:val="36"/>
        </w:rPr>
        <w:sectPr w:rsidR="00CB0669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F3500" w:rsidRDefault="007A0CD2" w:rsidP="00CB0669">
      <w:pPr>
        <w:spacing w:line="360" w:lineRule="auto"/>
        <w:jc w:val="center"/>
        <w:rPr>
          <w:rFonts w:eastAsia="楷体"/>
          <w:b/>
          <w:color w:val="000000"/>
          <w:sz w:val="36"/>
        </w:rPr>
      </w:pPr>
      <w:r>
        <w:rPr>
          <w:rFonts w:eastAsia="楷体"/>
          <w:b/>
          <w:color w:val="000000"/>
          <w:sz w:val="36"/>
        </w:rPr>
        <w:lastRenderedPageBreak/>
        <w:t>南京工业大学研究生会各部门介绍</w:t>
      </w:r>
    </w:p>
    <w:p w:rsidR="005F3500" w:rsidRDefault="005F3500">
      <w:pPr>
        <w:jc w:val="center"/>
        <w:rPr>
          <w:rFonts w:eastAsia="楷体"/>
          <w:b/>
          <w:color w:val="000000"/>
          <w:sz w:val="36"/>
        </w:rPr>
      </w:pPr>
    </w:p>
    <w:tbl>
      <w:tblPr>
        <w:tblStyle w:val="a7"/>
        <w:tblW w:w="945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8094"/>
      </w:tblGrid>
      <w:tr w:rsidR="005F3500" w:rsidTr="00CB0669">
        <w:tc>
          <w:tcPr>
            <w:tcW w:w="1359" w:type="dxa"/>
            <w:tcBorders>
              <w:tl2br w:val="nil"/>
              <w:tr2bl w:val="nil"/>
            </w:tcBorders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部门名称</w:t>
            </w:r>
          </w:p>
        </w:tc>
        <w:tc>
          <w:tcPr>
            <w:tcW w:w="8094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部门介绍</w:t>
            </w:r>
          </w:p>
        </w:tc>
      </w:tr>
      <w:tr w:rsidR="005F3500" w:rsidTr="00CB0669">
        <w:trPr>
          <w:trHeight w:val="1456"/>
        </w:trPr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8094" w:type="dxa"/>
            <w:tcBorders>
              <w:tl2br w:val="nil"/>
              <w:tr2bl w:val="nil"/>
            </w:tcBorders>
          </w:tcPr>
          <w:p w:rsidR="005F3500" w:rsidRDefault="007A0CD2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负责安排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</w:t>
            </w:r>
            <w:r>
              <w:rPr>
                <w:rFonts w:ascii="宋体" w:hAnsi="宋体" w:hint="eastAsia"/>
                <w:color w:val="000000"/>
                <w:szCs w:val="21"/>
              </w:rPr>
              <w:t>会有关会议，并做好会议记录；负责会议室以及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研究生会</w:t>
            </w:r>
            <w:r>
              <w:rPr>
                <w:rFonts w:ascii="宋体" w:hAnsi="宋体" w:hint="eastAsia"/>
                <w:color w:val="000000"/>
                <w:szCs w:val="21"/>
              </w:rPr>
              <w:t>公共物品管理，并对物品流动做好记录；负责起草制定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研究生会</w:t>
            </w:r>
            <w:r>
              <w:rPr>
                <w:rFonts w:ascii="宋体" w:hAnsi="宋体" w:hint="eastAsia"/>
                <w:color w:val="000000"/>
                <w:szCs w:val="21"/>
              </w:rPr>
              <w:t>的有关章程、条例；负责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研究生会</w:t>
            </w:r>
            <w:r>
              <w:rPr>
                <w:rFonts w:ascii="宋体" w:hAnsi="宋体" w:hint="eastAsia"/>
                <w:color w:val="000000"/>
                <w:szCs w:val="21"/>
              </w:rPr>
              <w:t>各种文件的存档及对全体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研究生会</w:t>
            </w:r>
            <w:r>
              <w:rPr>
                <w:rFonts w:ascii="宋体" w:hAnsi="宋体" w:hint="eastAsia"/>
                <w:color w:val="000000"/>
                <w:szCs w:val="21"/>
              </w:rPr>
              <w:t>成员的工作表现记录；负责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研究生会</w:t>
            </w:r>
            <w:r>
              <w:rPr>
                <w:rFonts w:ascii="宋体" w:hAnsi="宋体" w:hint="eastAsia"/>
                <w:color w:val="000000"/>
                <w:szCs w:val="21"/>
              </w:rPr>
              <w:t>值班人员的考勤及各项活动的考察等工作；沟通、协调并协助主席团和各部门开展各项工作，增加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研究生会</w:t>
            </w:r>
            <w:r>
              <w:rPr>
                <w:rFonts w:ascii="宋体" w:hAnsi="宋体" w:hint="eastAsia"/>
                <w:color w:val="000000"/>
                <w:szCs w:val="21"/>
              </w:rPr>
              <w:t>内部凝聚力。</w:t>
            </w:r>
          </w:p>
        </w:tc>
      </w:tr>
      <w:tr w:rsidR="005F3500" w:rsidTr="00CB0669"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新闻宣传中心</w:t>
            </w:r>
          </w:p>
        </w:tc>
        <w:tc>
          <w:tcPr>
            <w:tcW w:w="8094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通过第一线新闻、校园时事等报道，努力把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会打造成引领研究生校园文化的风向标。同时通过制作宣传册、视频，设计展板及海报等多种渠道，为研究生会举办的各类活动进行包装推广，高效地宣传和推广研究生会活动，提升研究生会的影响力。</w:t>
            </w:r>
          </w:p>
        </w:tc>
      </w:tr>
      <w:tr w:rsidR="005F3500" w:rsidTr="00CB0669">
        <w:trPr>
          <w:trHeight w:val="272"/>
        </w:trPr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学术中心</w:t>
            </w:r>
          </w:p>
        </w:tc>
        <w:tc>
          <w:tcPr>
            <w:tcW w:w="8094" w:type="dxa"/>
            <w:tcBorders>
              <w:tl2br w:val="nil"/>
              <w:tr2bl w:val="nil"/>
            </w:tcBorders>
          </w:tcPr>
          <w:p w:rsidR="005F3500" w:rsidRDefault="007A0CD2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致力于搭建研究生学习、交流、展示的平台。丰富研究生文化生活，引领和激发研究生学术创新，培养良好的学术道德和科研精神，努力营造浓厚的校园学术科研氛围。负责主办南京工业大学研究生科技论坛及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科创之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星、学术报告等主题活动。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</w:tc>
      </w:tr>
      <w:tr w:rsidR="005F3500" w:rsidTr="00CB0669"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新媒体</w:t>
            </w:r>
          </w:p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8094" w:type="dxa"/>
            <w:tcBorders>
              <w:tl2br w:val="nil"/>
              <w:tr2bl w:val="nil"/>
            </w:tcBorders>
          </w:tcPr>
          <w:p w:rsidR="005F3500" w:rsidRDefault="007A0CD2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作为研究生会的信息枢纽组织和整体形象设计者，新媒体中心担负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树立南工研究生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的美好形象、促进我校各院研究生之间的交流、提高和扩大研究生会在校内外的知名度和影响力的重要任务，引领我校研究生在思想、学习、工作、生活等方面积极发展。管理和运营“南工研究生”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微信公众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平台，负责图文消息编辑和推送、话题策划、线上线下活动组织、研究生活动宣传推广等。</w:t>
            </w:r>
          </w:p>
        </w:tc>
      </w:tr>
      <w:tr w:rsidR="005F3500" w:rsidTr="00CB0669"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外联部</w:t>
            </w:r>
          </w:p>
        </w:tc>
        <w:tc>
          <w:tcPr>
            <w:tcW w:w="8094" w:type="dxa"/>
            <w:tcBorders>
              <w:tl2br w:val="nil"/>
              <w:tr2bl w:val="nil"/>
            </w:tcBorders>
          </w:tcPr>
          <w:p w:rsidR="005F3500" w:rsidRDefault="007A0CD2">
            <w:pPr>
              <w:widowControl/>
              <w:adjustRightInd w:val="0"/>
              <w:snapToGrid w:val="0"/>
              <w:ind w:firstLineChars="142" w:firstLine="298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加强研究生会的校际交流。通过联谊、交流等形式与各大高校、社会企业等建立广泛的联系，为各项大型活动寻找合作支持力量并为本会的研究生活动提供资源。增加社会各界对本校和本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会的了解，并以此锻炼和培养研究生的社会适应能力、人际交往能力和生存能力。负责主办研究生各种校际、院际联谊晚会。</w:t>
            </w:r>
          </w:p>
        </w:tc>
      </w:tr>
      <w:tr w:rsidR="005F3500" w:rsidTr="00CB0669"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文艺部</w:t>
            </w:r>
          </w:p>
        </w:tc>
        <w:tc>
          <w:tcPr>
            <w:tcW w:w="8094" w:type="dxa"/>
            <w:tcBorders>
              <w:tl2br w:val="nil"/>
              <w:tr2bl w:val="nil"/>
            </w:tcBorders>
          </w:tcPr>
          <w:p w:rsidR="005F3500" w:rsidRDefault="007A0CD2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以提高广大师生的艺术修养、丰富课余文体生活为宗旨，根据研究生实际情况和特点，为广大研究生开展和组织各类丰富多彩的文艺活动。活跃研究生文化生活，激发和培养研究生的个人才艺和兴趣爱好。</w:t>
            </w:r>
            <w:bookmarkStart w:id="5" w:name="_GoBack"/>
            <w:bookmarkEnd w:id="5"/>
            <w:r>
              <w:rPr>
                <w:rFonts w:ascii="宋体" w:hAnsi="宋体" w:cs="宋体" w:hint="eastAsia"/>
                <w:color w:val="000000"/>
                <w:szCs w:val="21"/>
              </w:rPr>
              <w:t>负责主办研究生十佳歌手大赛等文艺活动。此外，文艺部下</w:t>
            </w:r>
            <w:r w:rsidR="00CB0669">
              <w:rPr>
                <w:rFonts w:ascii="宋体" w:hAnsi="宋体" w:cs="宋体" w:hint="eastAsia"/>
                <w:color w:val="000000"/>
                <w:szCs w:val="21"/>
              </w:rPr>
              <w:t>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礼仪队，负责学校对内、对外各种大型活动的接待和颁奖工作。</w:t>
            </w:r>
          </w:p>
        </w:tc>
      </w:tr>
      <w:tr w:rsidR="005F3500" w:rsidTr="00CB0669"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8094" w:type="dxa"/>
            <w:tcBorders>
              <w:tl2br w:val="nil"/>
              <w:tr2bl w:val="nil"/>
            </w:tcBorders>
          </w:tcPr>
          <w:p w:rsidR="005F3500" w:rsidRDefault="007A0CD2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firstLine="3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组织开展体育活动的形式服务于广大研究生，弘扬积极向上的体育精神。了解本校体育工作动向，规划和组织各类普及性强的体育活动和赛事，丰富研究生课余生活，增强研究生团队协作精神，并协助学校进行体育教学、校运会等各类体育活动工作。负责主办南京工业大学“中国龙腾飞”杯龙舟赛、研究生体育文化节等活动。</w:t>
            </w:r>
          </w:p>
        </w:tc>
      </w:tr>
      <w:tr w:rsidR="005F3500" w:rsidTr="00CB0669">
        <w:trPr>
          <w:trHeight w:val="1038"/>
        </w:trPr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jc w:val="center"/>
              <w:rPr>
                <w:rFonts w:ascii="楷体" w:eastAsia="楷体" w:hAnsi="楷体" w:cs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创新创业中心</w:t>
            </w:r>
          </w:p>
        </w:tc>
        <w:tc>
          <w:tcPr>
            <w:tcW w:w="8094" w:type="dxa"/>
            <w:tcBorders>
              <w:tl2br w:val="nil"/>
              <w:tr2bl w:val="nil"/>
            </w:tcBorders>
            <w:vAlign w:val="center"/>
          </w:tcPr>
          <w:p w:rsidR="005F3500" w:rsidRDefault="007A0CD2">
            <w:pPr>
              <w:widowControl/>
              <w:adjustRightInd w:val="0"/>
              <w:snapToGrid w:val="0"/>
              <w:ind w:firstLine="3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旨在激发研究生的科技创新、创业意识，召集学校研究生优秀科技创新团队，带动全校研究生积极参与创新创业，为学校研究生科技创新提供各项支持，并负责推荐和引领研究生参加全国性科技创新创业大赛等活动。负责主办南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工业大学“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SYB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”研究生创业实践培训、研究生创新创业大赛。</w:t>
            </w:r>
          </w:p>
        </w:tc>
      </w:tr>
      <w:tr w:rsidR="00CB0669" w:rsidTr="00CB0669">
        <w:trPr>
          <w:trHeight w:val="1038"/>
        </w:trPr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CB0669" w:rsidRDefault="00CB0669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  <w:t>生活权益部</w:t>
            </w:r>
          </w:p>
        </w:tc>
        <w:tc>
          <w:tcPr>
            <w:tcW w:w="8094" w:type="dxa"/>
            <w:tcBorders>
              <w:tl2br w:val="nil"/>
              <w:tr2bl w:val="nil"/>
            </w:tcBorders>
            <w:vAlign w:val="center"/>
          </w:tcPr>
          <w:p w:rsidR="00CB0669" w:rsidRDefault="00CB0669">
            <w:pPr>
              <w:widowControl/>
              <w:adjustRightInd w:val="0"/>
              <w:snapToGrid w:val="0"/>
              <w:ind w:firstLine="300"/>
              <w:rPr>
                <w:rFonts w:ascii="宋体" w:hAnsi="宋体" w:cs="宋体" w:hint="eastAsia"/>
                <w:color w:val="000000"/>
                <w:szCs w:val="21"/>
              </w:rPr>
            </w:pPr>
            <w:r w:rsidRPr="00B1334D">
              <w:rPr>
                <w:rFonts w:ascii="宋体" w:hAnsi="宋体" w:cs="宋体" w:hint="eastAsia"/>
                <w:color w:val="000000"/>
                <w:szCs w:val="21"/>
              </w:rPr>
              <w:t>以维护全校同学的正当合法权益为宗旨，做同学们权益的代言人</w:t>
            </w:r>
            <w:r w:rsidRPr="00B1334D">
              <w:rPr>
                <w:rFonts w:ascii="宋体" w:hAnsi="宋体" w:cs="宋体" w:hint="eastAsia"/>
                <w:color w:val="000000"/>
                <w:szCs w:val="21"/>
              </w:rPr>
              <w:t>，负责定期收集采纳研究生在生活中遇到的实际问题，积极与学校相关部门相配合，及时反馈广大研究生的意见和建议。</w:t>
            </w:r>
            <w:r w:rsidR="00B1334D">
              <w:rPr>
                <w:rFonts w:ascii="宋体" w:hAnsi="宋体" w:cs="宋体" w:hint="eastAsia"/>
                <w:color w:val="000000"/>
                <w:szCs w:val="21"/>
              </w:rPr>
              <w:t>此外，负责举办研究生权益相关的线下志愿活动以及形式丰富的线上活动。</w:t>
            </w:r>
          </w:p>
        </w:tc>
      </w:tr>
    </w:tbl>
    <w:p w:rsidR="005F3500" w:rsidRDefault="005F3500">
      <w:pPr>
        <w:rPr>
          <w:rFonts w:ascii="方正剪纸简体" w:eastAsia="方正剪纸简体" w:hAnsi="方正剪纸简体" w:cs="方正剪纸简体"/>
          <w:b/>
          <w:color w:val="FF6600"/>
          <w:sz w:val="18"/>
          <w:szCs w:val="18"/>
        </w:rPr>
      </w:pPr>
    </w:p>
    <w:sectPr w:rsidR="005F3500" w:rsidSect="00CB0669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D2" w:rsidRDefault="007A0CD2">
      <w:r>
        <w:separator/>
      </w:r>
    </w:p>
  </w:endnote>
  <w:endnote w:type="continuationSeparator" w:id="0">
    <w:p w:rsidR="007A0CD2" w:rsidRDefault="007A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剪纸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500" w:rsidRDefault="005F35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500" w:rsidRDefault="005F35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D2" w:rsidRDefault="007A0CD2">
      <w:r>
        <w:separator/>
      </w:r>
    </w:p>
  </w:footnote>
  <w:footnote w:type="continuationSeparator" w:id="0">
    <w:p w:rsidR="007A0CD2" w:rsidRDefault="007A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500" w:rsidRDefault="007A0CD2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left:0;text-align:left;margin-left:0;margin-top:0;width:415.1pt;height:415.1pt;z-index:-251657216;mso-position-horizontal:center;mso-position-horizontal-relative:margin;mso-position-vertical:center;mso-position-vertical-relative:margin;mso-width-relative:page;mso-height-relative:page" o:allowincell="f">
          <v:imagedata r:id="rId1" o:title="11111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500" w:rsidRDefault="007A0CD2">
    <w:pPr>
      <w:pStyle w:val="a5"/>
      <w:pBdr>
        <w:bottom w:val="none" w:sz="0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5" type="#_x0000_t75" style="position:absolute;left:0;text-align:left;margin-left:0;margin-top:0;width:415.1pt;height:415.1pt;z-index:-251658240;mso-position-horizontal:center;mso-position-horizontal-relative:margin;mso-position-vertical:center;mso-position-vertical-relative:margin;mso-width-relative:page;mso-height-relative:page" o:allowincell="f">
          <v:imagedata r:id="rId1" o:title="11111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500" w:rsidRDefault="007A0CD2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left:0;text-align:left;margin-left:0;margin-top:0;width:415.1pt;height:415.1pt;z-index:-251656192;mso-position-horizontal:center;mso-position-horizontal-relative:margin;mso-position-vertical:center;mso-position-vertical-relative:margin;mso-width-relative:page;mso-height-relative:page" o:allowincell="f">
          <v:imagedata r:id="rId1" o:title="11111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629F"/>
    <w:multiLevelType w:val="multilevel"/>
    <w:tmpl w:val="5C94629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D77C8"/>
    <w:rsid w:val="001666C8"/>
    <w:rsid w:val="00173E21"/>
    <w:rsid w:val="001D2AF9"/>
    <w:rsid w:val="0030700D"/>
    <w:rsid w:val="00434EB1"/>
    <w:rsid w:val="00446F69"/>
    <w:rsid w:val="00542A0F"/>
    <w:rsid w:val="00573829"/>
    <w:rsid w:val="00596E96"/>
    <w:rsid w:val="005F3500"/>
    <w:rsid w:val="0068788B"/>
    <w:rsid w:val="007537E4"/>
    <w:rsid w:val="007A0CD2"/>
    <w:rsid w:val="007E0BEC"/>
    <w:rsid w:val="007E50CF"/>
    <w:rsid w:val="00897044"/>
    <w:rsid w:val="00910AD8"/>
    <w:rsid w:val="00947CEA"/>
    <w:rsid w:val="00A12DBA"/>
    <w:rsid w:val="00A467D3"/>
    <w:rsid w:val="00A63A9C"/>
    <w:rsid w:val="00B1334D"/>
    <w:rsid w:val="00BA3C00"/>
    <w:rsid w:val="00BB2612"/>
    <w:rsid w:val="00C3696A"/>
    <w:rsid w:val="00C93483"/>
    <w:rsid w:val="00CB0669"/>
    <w:rsid w:val="00CC6D53"/>
    <w:rsid w:val="00CD0362"/>
    <w:rsid w:val="00D3613A"/>
    <w:rsid w:val="00D7265B"/>
    <w:rsid w:val="00D75104"/>
    <w:rsid w:val="00DD1BAA"/>
    <w:rsid w:val="00F0323C"/>
    <w:rsid w:val="00F72443"/>
    <w:rsid w:val="0A990BC2"/>
    <w:rsid w:val="312E6271"/>
    <w:rsid w:val="36AD77C8"/>
    <w:rsid w:val="37F74440"/>
    <w:rsid w:val="3D296B75"/>
    <w:rsid w:val="3FDA0EF0"/>
    <w:rsid w:val="4862631D"/>
    <w:rsid w:val="4F310A30"/>
    <w:rsid w:val="7337630A"/>
    <w:rsid w:val="79A13410"/>
    <w:rsid w:val="7AC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F83C0B1"/>
  <w14:defaultImageDpi w14:val="32767"/>
  <w15:docId w15:val="{1983613B-71FB-4B66-A428-68E6728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占位符文本1"/>
    <w:basedOn w:val="a0"/>
    <w:uiPriority w:val="99"/>
    <w:unhideWhenUsed/>
    <w:qFormat/>
    <w:rPr>
      <w:color w:val="808080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ra.njtech.edu.c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5"/>
    <customShpInfo spid="_x0000_s2066"/>
    <customShpInfo spid="_x0000_s2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108E0-3897-47B2-881E-1BA17A56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南京工业大学第十八届研究生会</dc:title>
  <dc:creator>hp</dc:creator>
  <cp:lastModifiedBy>解 登峰</cp:lastModifiedBy>
  <cp:revision>10</cp:revision>
  <cp:lastPrinted>2017-09-01T06:38:00Z</cp:lastPrinted>
  <dcterms:created xsi:type="dcterms:W3CDTF">2017-09-01T06:38:00Z</dcterms:created>
  <dcterms:modified xsi:type="dcterms:W3CDTF">2018-09-05T11:23:00Z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