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21B" w:rsidRPr="002B0BE9" w:rsidRDefault="008F30BE" w:rsidP="008F30BE">
      <w:pPr>
        <w:jc w:val="center"/>
        <w:rPr>
          <w:rFonts w:ascii="仿宋" w:eastAsia="仿宋" w:hAnsi="仿宋" w:cs="仿宋_GB2312" w:hint="eastAsia"/>
          <w:b/>
          <w:sz w:val="32"/>
          <w:szCs w:val="32"/>
        </w:rPr>
      </w:pPr>
      <w:r w:rsidRPr="002B0BE9">
        <w:rPr>
          <w:rFonts w:ascii="仿宋" w:eastAsia="仿宋" w:hAnsi="仿宋" w:cs="仿宋_GB2312" w:hint="eastAsia"/>
          <w:b/>
          <w:sz w:val="32"/>
          <w:szCs w:val="32"/>
        </w:rPr>
        <w:t>关于调剂生的复试录取</w:t>
      </w:r>
      <w:r w:rsidR="002B0BE9" w:rsidRPr="002B0BE9">
        <w:rPr>
          <w:rFonts w:ascii="仿宋" w:eastAsia="仿宋" w:hAnsi="仿宋" w:cs="仿宋_GB2312" w:hint="eastAsia"/>
          <w:b/>
          <w:sz w:val="32"/>
          <w:szCs w:val="32"/>
        </w:rPr>
        <w:t>的说明</w:t>
      </w:r>
    </w:p>
    <w:p w:rsidR="008F30BE" w:rsidRPr="002B0BE9" w:rsidRDefault="008F30BE" w:rsidP="002B0BE9">
      <w:pPr>
        <w:ind w:firstLineChars="200" w:firstLine="560"/>
        <w:rPr>
          <w:rFonts w:ascii="仿宋" w:eastAsia="仿宋" w:hAnsi="仿宋" w:cs="仿宋_GB2312" w:hint="eastAsia"/>
          <w:sz w:val="28"/>
          <w:szCs w:val="28"/>
        </w:rPr>
      </w:pPr>
      <w:r w:rsidRPr="002B0BE9">
        <w:rPr>
          <w:rFonts w:ascii="仿宋" w:eastAsia="仿宋" w:hAnsi="仿宋" w:cs="仿宋_GB2312" w:hint="eastAsia"/>
          <w:sz w:val="28"/>
          <w:szCs w:val="28"/>
        </w:rPr>
        <w:t>根据《南京工业大学2018年招收硕士研究生复试录取工作办法》中的相关规定，参加我校调剂</w:t>
      </w:r>
      <w:r w:rsidR="002B0BE9" w:rsidRPr="002B0BE9">
        <w:rPr>
          <w:rFonts w:ascii="仿宋" w:eastAsia="仿宋" w:hAnsi="仿宋" w:cs="仿宋_GB2312" w:hint="eastAsia"/>
          <w:sz w:val="28"/>
          <w:szCs w:val="28"/>
        </w:rPr>
        <w:t>复试</w:t>
      </w:r>
      <w:r w:rsidRPr="002B0BE9">
        <w:rPr>
          <w:rFonts w:ascii="仿宋" w:eastAsia="仿宋" w:hAnsi="仿宋" w:cs="仿宋_GB2312" w:hint="eastAsia"/>
          <w:sz w:val="28"/>
          <w:szCs w:val="28"/>
        </w:rPr>
        <w:t>的考生的</w:t>
      </w:r>
      <w:r w:rsidR="002B0BE9" w:rsidRPr="002B0BE9">
        <w:rPr>
          <w:rFonts w:ascii="仿宋" w:eastAsia="仿宋" w:hAnsi="仿宋" w:cs="仿宋_GB2312" w:hint="eastAsia"/>
          <w:sz w:val="28"/>
          <w:szCs w:val="28"/>
        </w:rPr>
        <w:t>录取方法如下：</w:t>
      </w:r>
    </w:p>
    <w:p w:rsidR="002B0BE9" w:rsidRDefault="002B0BE9" w:rsidP="002B0BE9">
      <w:pPr>
        <w:spacing w:line="360" w:lineRule="auto"/>
        <w:ind w:firstLineChars="230" w:firstLine="644"/>
        <w:rPr>
          <w:rFonts w:ascii="仿宋" w:eastAsia="仿宋" w:hAnsi="仿宋" w:cs="仿宋_GB2312" w:hint="eastAsia"/>
          <w:sz w:val="28"/>
          <w:szCs w:val="28"/>
        </w:rPr>
      </w:pPr>
      <w:r w:rsidRPr="00CF3C14">
        <w:rPr>
          <w:rFonts w:ascii="仿宋" w:eastAsia="仿宋" w:hAnsi="仿宋" w:cs="仿宋_GB2312" w:hint="eastAsia"/>
          <w:sz w:val="28"/>
          <w:szCs w:val="28"/>
        </w:rPr>
        <w:t>具备预调</w:t>
      </w:r>
      <w:proofErr w:type="gramStart"/>
      <w:r w:rsidRPr="00CF3C14">
        <w:rPr>
          <w:rFonts w:ascii="仿宋" w:eastAsia="仿宋" w:hAnsi="仿宋" w:cs="仿宋_GB2312" w:hint="eastAsia"/>
          <w:sz w:val="28"/>
          <w:szCs w:val="28"/>
        </w:rPr>
        <w:t>剂资格</w:t>
      </w:r>
      <w:proofErr w:type="gramEnd"/>
      <w:r w:rsidRPr="00CF3C14">
        <w:rPr>
          <w:rFonts w:ascii="仿宋" w:eastAsia="仿宋" w:hAnsi="仿宋" w:cs="仿宋_GB2312" w:hint="eastAsia"/>
          <w:sz w:val="28"/>
          <w:szCs w:val="28"/>
        </w:rPr>
        <w:t>的同学在规定时间内，登录中国研究生招生信息网“全国硕士生招生调剂服务系统”，填报调剂申请志愿。统一参加我校各研究生培养单位组织的复试：</w:t>
      </w:r>
      <w:r w:rsidRPr="00CF3C14">
        <w:rPr>
          <w:rFonts w:ascii="仿宋" w:eastAsia="仿宋" w:hAnsi="仿宋" w:cs="仿宋_GB2312"/>
          <w:sz w:val="28"/>
          <w:szCs w:val="28"/>
        </w:rPr>
        <w:t>体检</w:t>
      </w:r>
      <w:r w:rsidRPr="00CF3C14">
        <w:rPr>
          <w:rFonts w:ascii="仿宋" w:eastAsia="仿宋" w:hAnsi="仿宋" w:cs="仿宋_GB2312" w:hint="eastAsia"/>
          <w:sz w:val="28"/>
          <w:szCs w:val="28"/>
        </w:rPr>
        <w:t>、</w:t>
      </w:r>
      <w:r w:rsidRPr="00CF3C14">
        <w:rPr>
          <w:rFonts w:ascii="仿宋" w:eastAsia="仿宋" w:hAnsi="仿宋" w:cs="仿宋_GB2312"/>
          <w:sz w:val="28"/>
          <w:szCs w:val="28"/>
        </w:rPr>
        <w:t>心理测试</w:t>
      </w:r>
      <w:r w:rsidRPr="00CF3C14">
        <w:rPr>
          <w:rFonts w:ascii="仿宋" w:eastAsia="仿宋" w:hAnsi="仿宋" w:cs="仿宋_GB2312" w:hint="eastAsia"/>
          <w:sz w:val="28"/>
          <w:szCs w:val="28"/>
        </w:rPr>
        <w:t>、</w:t>
      </w:r>
      <w:r w:rsidRPr="00CF3C14">
        <w:rPr>
          <w:rFonts w:ascii="仿宋" w:eastAsia="仿宋" w:hAnsi="仿宋" w:cs="仿宋_GB2312"/>
          <w:sz w:val="28"/>
          <w:szCs w:val="28"/>
        </w:rPr>
        <w:t>笔试</w:t>
      </w:r>
      <w:r w:rsidRPr="00CF3C14">
        <w:rPr>
          <w:rFonts w:ascii="仿宋" w:eastAsia="仿宋" w:hAnsi="仿宋" w:cs="仿宋_GB2312" w:hint="eastAsia"/>
          <w:sz w:val="28"/>
          <w:szCs w:val="28"/>
        </w:rPr>
        <w:t>、</w:t>
      </w:r>
      <w:r w:rsidRPr="00CF3C14">
        <w:rPr>
          <w:rFonts w:ascii="仿宋" w:eastAsia="仿宋" w:hAnsi="仿宋" w:cs="仿宋_GB2312"/>
          <w:sz w:val="28"/>
          <w:szCs w:val="28"/>
        </w:rPr>
        <w:t>面试。</w:t>
      </w:r>
      <w:r w:rsidRPr="00CF3C14">
        <w:rPr>
          <w:rFonts w:ascii="仿宋" w:eastAsia="仿宋" w:hAnsi="仿宋" w:cs="仿宋_GB2312" w:hint="eastAsia"/>
          <w:sz w:val="28"/>
          <w:szCs w:val="28"/>
        </w:rPr>
        <w:t>依据复试方案，将初试统考科目成绩与复试成绩（笔试200分，面试100分）相加得到综合成绩。根据综合成绩由高到低的排序单列公示。生源不足专业调剂由研究生培养单位确定录取名单，优质生源调剂由研究生院参照公示结果并根据学校整体优质生源调剂工作确定录取名单。各研究生培养单位录取优质生源调剂人数不占学校下拨到研究生培养单位的研究生招生指标。</w:t>
      </w:r>
      <w:r>
        <w:rPr>
          <w:rFonts w:ascii="仿宋" w:eastAsia="仿宋" w:hAnsi="仿宋" w:cs="仿宋_GB2312" w:hint="eastAsia"/>
          <w:sz w:val="28"/>
          <w:szCs w:val="28"/>
        </w:rPr>
        <w:t xml:space="preserve">  </w:t>
      </w:r>
    </w:p>
    <w:p w:rsidR="002B0BE9" w:rsidRDefault="002B0BE9" w:rsidP="002B0BE9">
      <w:pPr>
        <w:spacing w:line="360" w:lineRule="auto"/>
        <w:ind w:firstLineChars="230" w:firstLine="644"/>
        <w:rPr>
          <w:rFonts w:ascii="仿宋" w:eastAsia="仿宋" w:hAnsi="仿宋" w:cs="仿宋_GB2312" w:hint="eastAsia"/>
          <w:sz w:val="28"/>
          <w:szCs w:val="28"/>
        </w:rPr>
      </w:pPr>
      <w:r>
        <w:rPr>
          <w:rFonts w:ascii="仿宋" w:eastAsia="仿宋" w:hAnsi="仿宋" w:cs="仿宋_GB2312" w:hint="eastAsia"/>
          <w:sz w:val="28"/>
          <w:szCs w:val="28"/>
        </w:rPr>
        <w:t xml:space="preserve">                    南京工业大学研究生院招生就业办公室</w:t>
      </w:r>
    </w:p>
    <w:p w:rsidR="002B0BE9" w:rsidRPr="00CF3C14" w:rsidRDefault="002B0BE9" w:rsidP="002B0BE9">
      <w:pPr>
        <w:spacing w:line="360" w:lineRule="auto"/>
        <w:ind w:firstLineChars="230" w:firstLine="644"/>
        <w:rPr>
          <w:rFonts w:ascii="仿宋" w:eastAsia="仿宋" w:hAnsi="仿宋" w:cs="仿宋_GB2312"/>
          <w:sz w:val="28"/>
          <w:szCs w:val="28"/>
        </w:rPr>
      </w:pPr>
      <w:r>
        <w:rPr>
          <w:rFonts w:ascii="仿宋" w:eastAsia="仿宋" w:hAnsi="仿宋" w:cs="仿宋_GB2312" w:hint="eastAsia"/>
          <w:sz w:val="28"/>
          <w:szCs w:val="28"/>
        </w:rPr>
        <w:t xml:space="preserve">                                    2018年3月22日</w:t>
      </w:r>
    </w:p>
    <w:p w:rsidR="002B0BE9" w:rsidRPr="002B0BE9" w:rsidRDefault="002B0BE9" w:rsidP="002B0BE9">
      <w:pPr>
        <w:ind w:firstLineChars="200" w:firstLine="560"/>
        <w:rPr>
          <w:sz w:val="28"/>
          <w:szCs w:val="28"/>
        </w:rPr>
      </w:pPr>
    </w:p>
    <w:sectPr w:rsidR="002B0BE9" w:rsidRPr="002B0BE9" w:rsidSect="0028593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F30BE"/>
    <w:rsid w:val="00285931"/>
    <w:rsid w:val="002B0BE9"/>
    <w:rsid w:val="0073005C"/>
    <w:rsid w:val="008F30BE"/>
    <w:rsid w:val="00B23D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9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30B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61</Words>
  <Characters>353</Characters>
  <Application>Microsoft Office Word</Application>
  <DocSecurity>0</DocSecurity>
  <Lines>2</Lines>
  <Paragraphs>1</Paragraphs>
  <ScaleCrop>false</ScaleCrop>
  <Company>Lenovo</Company>
  <LinksUpToDate>false</LinksUpToDate>
  <CharactersWithSpaces>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2018-03-22T09:55:00Z</dcterms:created>
  <dcterms:modified xsi:type="dcterms:W3CDTF">2018-03-22T10:12:00Z</dcterms:modified>
</cp:coreProperties>
</file>